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jc w:val="center"/>
        <w:rPr>
          <w:rFonts w:ascii="Proxima Nova" w:cs="Proxima Nova" w:eastAsia="Proxima Nova" w:hAnsi="Proxima Nova"/>
        </w:rPr>
      </w:pPr>
      <w:bookmarkStart w:colFirst="0" w:colLast="0" w:name="_m32epfs0814d" w:id="0"/>
      <w:bookmarkEnd w:id="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Pratham Open School - Website </w:t>
      </w:r>
    </w:p>
    <w:p w:rsidR="00000000" w:rsidDel="00000000" w:rsidP="00000000" w:rsidRDefault="00000000" w:rsidRPr="00000000" w14:paraId="00000002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rFonts w:ascii="Proxima Nova" w:cs="Proxima Nova" w:eastAsia="Proxima Nova" w:hAnsi="Proxima Nova"/>
        </w:rPr>
      </w:pPr>
      <w:bookmarkStart w:colFirst="0" w:colLast="0" w:name="_las0heapqlrn" w:id="1"/>
      <w:bookmarkEnd w:id="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Overview: </w:t>
      </w:r>
    </w:p>
    <w:p w:rsidR="00000000" w:rsidDel="00000000" w:rsidP="00000000" w:rsidRDefault="00000000" w:rsidRPr="00000000" w14:paraId="00000004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Pratham Open School is a platform focused on enhancing learning opportunities for individuals across various age groups. The website offers a wide range of content, resources, and interactive elements to engage users in their learning journey.</w:t>
      </w:r>
    </w:p>
    <w:p w:rsidR="00000000" w:rsidDel="00000000" w:rsidP="00000000" w:rsidRDefault="00000000" w:rsidRPr="00000000" w14:paraId="00000005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Pratham Open School website offers educational content available to everyone, regardless of age. It acts as a central hub for learning, offering a wide variety of resources, courses, and programs. Additionally, it keeps users informed about Pratham's initiatives and encourages their active participation.</w:t>
      </w:r>
    </w:p>
    <w:p w:rsidR="00000000" w:rsidDel="00000000" w:rsidP="00000000" w:rsidRDefault="00000000" w:rsidRPr="00000000" w14:paraId="00000007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Proxima Nova" w:cs="Proxima Nova" w:eastAsia="Proxima Nova" w:hAnsi="Proxima Nova"/>
        </w:rPr>
      </w:pPr>
      <w:hyperlink r:id="rId6">
        <w:r w:rsidDel="00000000" w:rsidR="00000000" w:rsidRPr="00000000">
          <w:rPr>
            <w:rFonts w:ascii="Proxima Nova" w:cs="Proxima Nova" w:eastAsia="Proxima Nova" w:hAnsi="Proxima Nova"/>
            <w:color w:val="1155cc"/>
            <w:u w:val="single"/>
            <w:rtl w:val="0"/>
          </w:rPr>
          <w:t xml:space="preserve">Pratham Open School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>
          <w:rFonts w:ascii="Proxima Nova" w:cs="Proxima Nova" w:eastAsia="Proxima Nova" w:hAnsi="Proxima Nova"/>
        </w:rPr>
      </w:pPr>
      <w:bookmarkStart w:colFirst="0" w:colLast="0" w:name="_z7ro7sj9451r" w:id="2"/>
      <w:bookmarkEnd w:id="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User Personas: </w:t>
      </w:r>
    </w:p>
    <w:p w:rsidR="00000000" w:rsidDel="00000000" w:rsidP="00000000" w:rsidRDefault="00000000" w:rsidRPr="00000000" w14:paraId="0000000A">
      <w:pPr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1. Students and Learners: </w:t>
      </w:r>
    </w:p>
    <w:p w:rsidR="00000000" w:rsidDel="00000000" w:rsidP="00000000" w:rsidRDefault="00000000" w:rsidRPr="00000000" w14:paraId="0000000B">
      <w:pPr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Individuals of all ages seek educational content in various subjects.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Students looking for resources to enhance their school learning.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Adults are interested in lifelong learning and skill development.</w:t>
      </w:r>
    </w:p>
    <w:p w:rsidR="00000000" w:rsidDel="00000000" w:rsidP="00000000" w:rsidRDefault="00000000" w:rsidRPr="00000000" w14:paraId="0000000F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2. Educators: </w:t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Teachers and educators looking for teaching resources and materials.</w:t>
      </w:r>
    </w:p>
    <w:p w:rsidR="00000000" w:rsidDel="00000000" w:rsidP="00000000" w:rsidRDefault="00000000" w:rsidRPr="00000000" w14:paraId="00000012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>
          <w:rFonts w:ascii="Proxima Nova" w:cs="Proxima Nova" w:eastAsia="Proxima Nova" w:hAnsi="Proxima Nova"/>
        </w:rPr>
      </w:pPr>
      <w:bookmarkStart w:colFirst="0" w:colLast="0" w:name="_vj9vh8bd2htj" w:id="3"/>
      <w:bookmarkEnd w:id="3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Type of Content: </w:t>
      </w:r>
    </w:p>
    <w:p w:rsidR="00000000" w:rsidDel="00000000" w:rsidP="00000000" w:rsidRDefault="00000000" w:rsidRPr="00000000" w14:paraId="00000015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Stories</w:t>
      </w:r>
    </w:p>
    <w:p w:rsidR="00000000" w:rsidDel="00000000" w:rsidP="00000000" w:rsidRDefault="00000000" w:rsidRPr="00000000" w14:paraId="00000017">
      <w:pPr>
        <w:numPr>
          <w:ilvl w:val="0"/>
          <w:numId w:val="1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HTML Games</w:t>
      </w:r>
    </w:p>
    <w:p w:rsidR="00000000" w:rsidDel="00000000" w:rsidP="00000000" w:rsidRDefault="00000000" w:rsidRPr="00000000" w14:paraId="00000018">
      <w:pPr>
        <w:numPr>
          <w:ilvl w:val="0"/>
          <w:numId w:val="10"/>
        </w:numPr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Videos</w:t>
      </w:r>
    </w:p>
    <w:p w:rsidR="00000000" w:rsidDel="00000000" w:rsidP="00000000" w:rsidRDefault="00000000" w:rsidRPr="00000000" w14:paraId="00000019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>
          <w:rFonts w:ascii="Proxima Nova" w:cs="Proxima Nova" w:eastAsia="Proxima Nova" w:hAnsi="Proxima Nova"/>
        </w:rPr>
      </w:pPr>
      <w:bookmarkStart w:colFirst="0" w:colLast="0" w:name="_npnboct2kpqa" w:id="4"/>
      <w:bookmarkEnd w:id="4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Features</w:t>
      </w:r>
    </w:p>
    <w:p w:rsidR="00000000" w:rsidDel="00000000" w:rsidP="00000000" w:rsidRDefault="00000000" w:rsidRPr="00000000" w14:paraId="0000001B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8k148ldbwqyh" w:id="5"/>
      <w:bookmarkEnd w:id="5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Homepage</w:t>
      </w:r>
    </w:p>
    <w:p w:rsidR="00000000" w:rsidDel="00000000" w:rsidP="00000000" w:rsidRDefault="00000000" w:rsidRPr="00000000" w14:paraId="0000001D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12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Web banner displaying images and dashboard counts for games, stories, videos, and languages.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2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Carousels showcasing upcoming programs and featured course galleries.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12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Posters highlighting Pratham's community projects and low-tech resources.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2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Key supporter recognition featuring organizations like Adobe, Google.org, and others.</w:t>
      </w:r>
    </w:p>
    <w:p w:rsidR="00000000" w:rsidDel="00000000" w:rsidP="00000000" w:rsidRDefault="00000000" w:rsidRPr="00000000" w14:paraId="00000022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153025" cy="2272984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272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476875" cy="305146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5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943600" cy="4013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943600" cy="2362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l5u0157aar4z" w:id="6"/>
      <w:bookmarkEnd w:id="6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Login Page:</w:t>
      </w:r>
    </w:p>
    <w:p w:rsidR="00000000" w:rsidDel="00000000" w:rsidP="00000000" w:rsidRDefault="00000000" w:rsidRPr="00000000" w14:paraId="00000031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5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 google based signup/login.</w:t>
      </w:r>
    </w:p>
    <w:p w:rsidR="00000000" w:rsidDel="00000000" w:rsidP="00000000" w:rsidRDefault="00000000" w:rsidRPr="00000000" w14:paraId="00000033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543550" cy="2263398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263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yg845mvm2sn3" w:id="7"/>
      <w:bookmarkEnd w:id="7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Content</w:t>
      </w:r>
    </w:p>
    <w:p w:rsidR="00000000" w:rsidDel="00000000" w:rsidP="00000000" w:rsidRDefault="00000000" w:rsidRPr="00000000" w14:paraId="00000037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 dropdown menu allows users to access content in multiple languages.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content is divided into four categories: Early Childhood Education, School Learning, Work Skills, and Lifelong Learning.</w:t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467350" cy="2872398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11779" l="4416" r="21135" t="1435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72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705475" cy="306949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69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bcxyzwowq2m" w:id="8"/>
      <w:bookmarkEnd w:id="8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Contribution: </w:t>
      </w:r>
    </w:p>
    <w:p w:rsidR="00000000" w:rsidDel="00000000" w:rsidP="00000000" w:rsidRDefault="00000000" w:rsidRPr="00000000" w14:paraId="00000042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1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This page encourages people to join Pratham's mission of enhancing learning by harnessing digital devices available to us. Users can contribute in three ways: 1) sharing ideas, 2) providing resources, and 3) volunteering with us. </w:t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305425" cy="2751379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51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uk0swzgoh40i" w:id="9"/>
      <w:bookmarkEnd w:id="9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Resource Section: </w:t>
      </w:r>
    </w:p>
    <w:p w:rsidR="00000000" w:rsidDel="00000000" w:rsidP="00000000" w:rsidRDefault="00000000" w:rsidRPr="00000000" w14:paraId="0000004A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Categorized into low-tech resources, COVID-19 information, and community projects.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Low-tech resources provide comprehensive content.</w:t>
      </w:r>
    </w:p>
    <w:p w:rsidR="00000000" w:rsidDel="00000000" w:rsidP="00000000" w:rsidRDefault="00000000" w:rsidRPr="00000000" w14:paraId="0000004D">
      <w:pPr>
        <w:widowControl w:val="0"/>
        <w:numPr>
          <w:ilvl w:val="0"/>
          <w:numId w:val="6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The COVID-19 section provides free resources related to COVID-19 protocols.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6"/>
        </w:numPr>
        <w:spacing w:line="240" w:lineRule="auto"/>
        <w:ind w:left="720" w:hanging="360"/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Community projects showcase Pratham's initiatives to encourage user involvement</w:t>
      </w: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.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</w:rPr>
        <w:drawing>
          <wp:inline distB="114300" distT="114300" distL="114300" distR="114300">
            <wp:extent cx="4733925" cy="20478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</w:rPr>
        <w:drawing>
          <wp:inline distB="114300" distT="114300" distL="114300" distR="114300">
            <wp:extent cx="4733925" cy="226695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</w:rPr>
        <w:drawing>
          <wp:inline distB="114300" distT="114300" distL="114300" distR="114300">
            <wp:extent cx="4752975" cy="21240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nil8k2o454js" w:id="10"/>
      <w:bookmarkEnd w:id="10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Stories</w:t>
      </w:r>
    </w:p>
    <w:p w:rsidR="00000000" w:rsidDel="00000000" w:rsidP="00000000" w:rsidRDefault="00000000" w:rsidRPr="00000000" w14:paraId="00000058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numPr>
          <w:ilvl w:val="0"/>
          <w:numId w:val="4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 section dedicated to video and audio-based stories for small age groups.</w:t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4"/>
        </w:numPr>
        <w:spacing w:line="240" w:lineRule="auto"/>
        <w:ind w:left="720" w:hanging="360"/>
        <w:rPr>
          <w:b w:val="1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Provides engaging story content to attract younger learners</w:t>
      </w:r>
      <w:r w:rsidDel="00000000" w:rsidR="00000000" w:rsidRPr="00000000">
        <w:rPr>
          <w:rFonts w:ascii="Proxima Nova" w:cs="Proxima Nova" w:eastAsia="Proxima Nova" w:hAnsi="Proxima Nova"/>
          <w:b w:val="1"/>
          <w:rtl w:val="0"/>
        </w:rPr>
        <w:t xml:space="preserve">.</w:t>
      </w:r>
    </w:p>
    <w:p w:rsidR="00000000" w:rsidDel="00000000" w:rsidP="00000000" w:rsidRDefault="00000000" w:rsidRPr="00000000" w14:paraId="0000005B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b w:val="1"/>
        </w:rPr>
        <w:drawing>
          <wp:inline distB="114300" distT="114300" distL="114300" distR="114300">
            <wp:extent cx="5191125" cy="260423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60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f78cn242ev0x" w:id="11"/>
      <w:bookmarkEnd w:id="11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ASER</w:t>
      </w:r>
    </w:p>
    <w:p w:rsidR="00000000" w:rsidDel="00000000" w:rsidP="00000000" w:rsidRDefault="00000000" w:rsidRPr="00000000" w14:paraId="00000061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numPr>
          <w:ilvl w:val="0"/>
          <w:numId w:val="8"/>
        </w:numPr>
        <w:spacing w:line="240" w:lineRule="auto"/>
        <w:ind w:left="720" w:hanging="360"/>
        <w:rPr>
          <w:rFonts w:ascii="Proxima Nova" w:cs="Proxima Nova" w:eastAsia="Proxima Nova" w:hAnsi="Proxima Nova"/>
          <w:b w:val="1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This section showcases videos related to theASER</w:t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8"/>
        </w:numPr>
        <w:spacing w:line="240" w:lineRule="auto"/>
        <w:ind w:left="720" w:hanging="360"/>
        <w:rPr>
          <w:rFonts w:ascii="Proxima Nova" w:cs="Proxima Nova" w:eastAsia="Proxima Nova" w:hAnsi="Proxima Nova"/>
          <w:u w:val="none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This section should have content categorised in 12 languages</w:t>
        <w:br w:type="textWrapping"/>
        <w:t xml:space="preserve">Hindi, Marathi, English, Gujarati, Bengali, Urdu, Kannada, Odiya, Punjabi, Telugu, Tamil, Assamese. </w:t>
      </w:r>
    </w:p>
    <w:p w:rsidR="00000000" w:rsidDel="00000000" w:rsidP="00000000" w:rsidRDefault="00000000" w:rsidRPr="00000000" w14:paraId="00000064">
      <w:pPr>
        <w:widowControl w:val="0"/>
        <w:spacing w:line="240" w:lineRule="auto"/>
        <w:ind w:left="720" w:firstLine="0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</w:rPr>
        <w:drawing>
          <wp:inline distB="114300" distT="114300" distL="114300" distR="114300">
            <wp:extent cx="5305425" cy="42672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2"/>
        <w:widowControl w:val="0"/>
        <w:numPr>
          <w:ilvl w:val="0"/>
          <w:numId w:val="9"/>
        </w:numPr>
        <w:spacing w:line="240" w:lineRule="auto"/>
        <w:ind w:left="720" w:hanging="360"/>
        <w:rPr>
          <w:rFonts w:ascii="Proxima Nova" w:cs="Proxima Nova" w:eastAsia="Proxima Nova" w:hAnsi="Proxima Nova"/>
          <w:sz w:val="32"/>
          <w:szCs w:val="32"/>
        </w:rPr>
      </w:pPr>
      <w:bookmarkStart w:colFirst="0" w:colLast="0" w:name="_8gkj27q0a7vw" w:id="12"/>
      <w:bookmarkEnd w:id="12"/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Blog</w:t>
      </w:r>
    </w:p>
    <w:p w:rsidR="00000000" w:rsidDel="00000000" w:rsidP="00000000" w:rsidRDefault="00000000" w:rsidRPr="00000000" w14:paraId="00000069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3"/>
        </w:numPr>
        <w:spacing w:line="240" w:lineRule="auto"/>
        <w:ind w:left="720" w:hanging="360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rtl w:val="0"/>
        </w:rPr>
        <w:t xml:space="preserve">A dedicated blog section providing valuable insights into Pratham's activities and available resources.</w:t>
      </w:r>
    </w:p>
    <w:p w:rsidR="00000000" w:rsidDel="00000000" w:rsidP="00000000" w:rsidRDefault="00000000" w:rsidRPr="00000000" w14:paraId="0000006B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b w:val="1"/>
        </w:rPr>
        <w:drawing>
          <wp:inline distB="114300" distT="114300" distL="114300" distR="114300">
            <wp:extent cx="5210175" cy="341947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prathamopenschool.org/" TargetMode="External"/><Relationship Id="rId18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